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8054" w14:textId="3D1176C0" w:rsidR="002576F6" w:rsidRPr="002576F6" w:rsidRDefault="002576F6" w:rsidP="002576F6">
      <w:pPr>
        <w:shd w:val="clear" w:color="auto" w:fill="FFFFFF"/>
        <w:spacing w:before="128" w:after="225" w:line="240" w:lineRule="auto"/>
        <w:ind w:right="75"/>
        <w:jc w:val="center"/>
        <w:outlineLvl w:val="3"/>
        <w:rPr>
          <w:rFonts w:ascii="Georgia" w:eastAsia="Times New Roman" w:hAnsi="Georgia" w:cs="Segoe UI"/>
          <w:color w:val="293041"/>
          <w:sz w:val="21"/>
          <w:szCs w:val="21"/>
        </w:rPr>
      </w:pPr>
      <w:r>
        <w:rPr>
          <w:rFonts w:ascii="Georgia" w:eastAsia="Times New Roman" w:hAnsi="Georgia" w:cs="Segoe UI"/>
          <w:color w:val="293041"/>
          <w:sz w:val="21"/>
          <w:szCs w:val="21"/>
        </w:rPr>
        <w:t xml:space="preserve">                </w:t>
      </w:r>
    </w:p>
    <w:p w14:paraId="54BA254A" w14:textId="06DA1C46" w:rsidR="002576F6" w:rsidRPr="002576F6" w:rsidRDefault="002576F6" w:rsidP="002576F6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Segoe UI"/>
          <w:b/>
          <w:bCs/>
          <w:color w:val="293041"/>
          <w:sz w:val="32"/>
          <w:szCs w:val="32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32"/>
          <w:szCs w:val="32"/>
        </w:rPr>
        <w:t>Thinking Skills</w:t>
      </w:r>
    </w:p>
    <w:p w14:paraId="787B4AEB" w14:textId="77777777" w:rsidR="002576F6" w:rsidRPr="002576F6" w:rsidRDefault="002576F6" w:rsidP="002576F6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Segoe UI"/>
          <w:color w:val="293041"/>
          <w:sz w:val="18"/>
          <w:szCs w:val="18"/>
        </w:rPr>
      </w:pPr>
    </w:p>
    <w:p w14:paraId="5B99DCDC" w14:textId="2AAA0108" w:rsidR="002576F6" w:rsidRPr="002576F6" w:rsidRDefault="002576F6" w:rsidP="002576F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Critical thinking - </w:t>
      </w: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Analyzing</w:t>
      </w: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 and evaluating issues and ideas, and forming </w:t>
      </w:r>
      <w:proofErr w:type="gramStart"/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decisions</w:t>
      </w:r>
      <w:proofErr w:type="gramEnd"/>
    </w:p>
    <w:p w14:paraId="4ADF61FA" w14:textId="41754D69" w:rsidR="002576F6" w:rsidRPr="002576F6" w:rsidRDefault="002576F6" w:rsidP="002576F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Analyzing</w:t>
      </w:r>
    </w:p>
    <w:p w14:paraId="76BE9B25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Observe carefully </w:t>
      </w:r>
      <w:proofErr w:type="gramStart"/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in order to</w:t>
      </w:r>
      <w:proofErr w:type="gramEnd"/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recognize problems.</w:t>
      </w:r>
    </w:p>
    <w:p w14:paraId="0952C6CB" w14:textId="24716D8C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Analyzing</w:t>
      </w: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and evaluating issues and ideas, and forming decisions</w:t>
      </w:r>
    </w:p>
    <w:p w14:paraId="47A10009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Consider meaning of materials.</w:t>
      </w:r>
    </w:p>
    <w:p w14:paraId="068B2C25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Take knowledge or ideas apart by separating them into component parts.</w:t>
      </w:r>
    </w:p>
    <w:p w14:paraId="242936DF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Use models and simulations to explore complex systems and issues.</w:t>
      </w:r>
    </w:p>
    <w:p w14:paraId="5C2AE206" w14:textId="77777777" w:rsidR="002576F6" w:rsidRPr="002576F6" w:rsidRDefault="002576F6" w:rsidP="002576F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Evaluating</w:t>
      </w:r>
    </w:p>
    <w:p w14:paraId="742DF849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Organize relevant information to formulate an argument.</w:t>
      </w:r>
    </w:p>
    <w:p w14:paraId="229B0F3E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Evaluate evidence and arguments, and associated decisions.</w:t>
      </w:r>
    </w:p>
    <w:p w14:paraId="31A487C7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Recognize unstated assumptions and biases.</w:t>
      </w:r>
    </w:p>
    <w:p w14:paraId="0FF9B75C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Consider ideas from multiple perspectives.</w:t>
      </w:r>
    </w:p>
    <w:p w14:paraId="79FC04A2" w14:textId="28FE42E0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Synthesize new understandings by finding unique </w:t>
      </w: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characteristics,</w:t>
      </w: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seeing relationships and connections.</w:t>
      </w:r>
    </w:p>
    <w:p w14:paraId="544AAE3D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Test generalizations and conclusions.</w:t>
      </w:r>
    </w:p>
    <w:p w14:paraId="500B4FDF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Identify obstacles and challenges.</w:t>
      </w:r>
    </w:p>
    <w:p w14:paraId="5D040590" w14:textId="77777777" w:rsidR="002576F6" w:rsidRPr="002576F6" w:rsidRDefault="002576F6" w:rsidP="002576F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Forming Decisions</w:t>
      </w:r>
    </w:p>
    <w:p w14:paraId="7E564032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Develop contrary or opposing arguments.</w:t>
      </w:r>
    </w:p>
    <w:p w14:paraId="4DE9CB07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Propose and evaluate a variety of solutions.</w:t>
      </w:r>
    </w:p>
    <w:p w14:paraId="1D1EB7F7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Revise understandings based on new information and evidence.</w:t>
      </w:r>
    </w:p>
    <w:p w14:paraId="3E845233" w14:textId="31533C13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Draw conclusions and </w:t>
      </w: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generalizations.</w:t>
      </w:r>
    </w:p>
    <w:p w14:paraId="755255B3" w14:textId="0EDEEDDA" w:rsidR="002576F6" w:rsidRPr="002576F6" w:rsidRDefault="002576F6" w:rsidP="002576F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Creative Thinking - Generating novel ideas and considering new </w:t>
      </w: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perspectives.</w:t>
      </w:r>
    </w:p>
    <w:p w14:paraId="72AEB8CC" w14:textId="77777777" w:rsidR="002576F6" w:rsidRPr="002576F6" w:rsidRDefault="002576F6" w:rsidP="002576F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Generating novel ideas</w:t>
      </w:r>
    </w:p>
    <w:p w14:paraId="33F46538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Use discussions and diagrams to generate new ideas and inquiries.</w:t>
      </w:r>
    </w:p>
    <w:p w14:paraId="41DBD99B" w14:textId="36A7086B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Practice</w:t>
      </w: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“visible thinking” strategies and techniques.</w:t>
      </w:r>
    </w:p>
    <w:p w14:paraId="2A37D4FE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Make unexpected or unusual connections between objects and/or ideas.</w:t>
      </w:r>
    </w:p>
    <w:p w14:paraId="3AF2EB44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Design improvements to existing products, processes, </w:t>
      </w:r>
      <w:proofErr w:type="gramStart"/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media</w:t>
      </w:r>
      <w:proofErr w:type="gramEnd"/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and technologies.</w:t>
      </w:r>
    </w:p>
    <w:p w14:paraId="14386520" w14:textId="77777777" w:rsidR="002576F6" w:rsidRPr="002576F6" w:rsidRDefault="002576F6" w:rsidP="002576F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Considering new perspectives</w:t>
      </w:r>
    </w:p>
    <w:p w14:paraId="528C32CC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Ask “what if” questions and generate testable hypotheses.</w:t>
      </w:r>
    </w:p>
    <w:p w14:paraId="6785A276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Apply existing knowledge to design new products processes, </w:t>
      </w:r>
      <w:proofErr w:type="gramStart"/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media</w:t>
      </w:r>
      <w:proofErr w:type="gramEnd"/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and technologies.</w:t>
      </w:r>
    </w:p>
    <w:p w14:paraId="0CB6675B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Consider multiple alternatives, including those that might be unlikely or impossible.</w:t>
      </w:r>
    </w:p>
    <w:p w14:paraId="4CA7C368" w14:textId="559E4BC9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lastRenderedPageBreak/>
        <w:t>Practice</w:t>
      </w: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flexible thinking—develop multiple opposing, contradictory and complementary arguments.</w:t>
      </w:r>
    </w:p>
    <w:p w14:paraId="5B005335" w14:textId="6A6F147B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Practice</w:t>
      </w: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“visible thinking” strategies and techniques.</w:t>
      </w:r>
    </w:p>
    <w:p w14:paraId="3684FDB5" w14:textId="77777777" w:rsidR="002576F6" w:rsidRPr="002576F6" w:rsidRDefault="002576F6" w:rsidP="002576F6">
      <w:pPr>
        <w:numPr>
          <w:ilvl w:val="3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Generate metaphors and analogies.</w:t>
      </w:r>
    </w:p>
    <w:p w14:paraId="2705E059" w14:textId="297B5E5B" w:rsidR="002576F6" w:rsidRPr="002576F6" w:rsidRDefault="002576F6" w:rsidP="002576F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Information Transfer - Using skills and knowledge in multiple </w:t>
      </w: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contexts.</w:t>
      </w:r>
    </w:p>
    <w:p w14:paraId="277C76C6" w14:textId="77777777" w:rsidR="002576F6" w:rsidRPr="002576F6" w:rsidRDefault="002576F6" w:rsidP="002576F6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Use memory techniques to develop long-term memory.</w:t>
      </w:r>
    </w:p>
    <w:p w14:paraId="6CE5457F" w14:textId="77777777" w:rsidR="002576F6" w:rsidRPr="002576F6" w:rsidRDefault="002576F6" w:rsidP="002576F6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Inquire in different contexts to gain different perspectives.</w:t>
      </w:r>
    </w:p>
    <w:p w14:paraId="32A8027D" w14:textId="77777777" w:rsidR="002576F6" w:rsidRPr="002576F6" w:rsidRDefault="002576F6" w:rsidP="002576F6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Make connections between units of inquiry and between subjects.</w:t>
      </w:r>
    </w:p>
    <w:p w14:paraId="727437DE" w14:textId="77777777" w:rsidR="002576F6" w:rsidRPr="002576F6" w:rsidRDefault="002576F6" w:rsidP="002576F6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Transfer conceptual understandings across transdisciplinary themes and subjects.</w:t>
      </w:r>
    </w:p>
    <w:p w14:paraId="6F904445" w14:textId="77777777" w:rsidR="002576F6" w:rsidRPr="002576F6" w:rsidRDefault="002576F6" w:rsidP="002576F6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Combine knowledge, conceptual </w:t>
      </w:r>
      <w:proofErr w:type="gramStart"/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understandings</w:t>
      </w:r>
      <w:proofErr w:type="gramEnd"/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and skills to create products or solutions.</w:t>
      </w:r>
    </w:p>
    <w:p w14:paraId="0C97F864" w14:textId="77777777" w:rsidR="002576F6" w:rsidRPr="002576F6" w:rsidRDefault="002576F6" w:rsidP="002576F6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Apply skills and knowledge in unfamiliar situations or outside of school.</w:t>
      </w:r>
    </w:p>
    <w:p w14:paraId="3D20C867" w14:textId="77777777" w:rsidR="002576F6" w:rsidRPr="002576F6" w:rsidRDefault="002576F6" w:rsidP="002576F6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Help others develop conceptual understandings and skills.</w:t>
      </w:r>
    </w:p>
    <w:p w14:paraId="2DB4FA7A" w14:textId="60626292" w:rsidR="002576F6" w:rsidRPr="002576F6" w:rsidRDefault="002576F6" w:rsidP="002576F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Reflection and Metacognition - Using thinking skills to reflect on the process of </w:t>
      </w:r>
      <w:r w:rsidRPr="002576F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learning.</w:t>
      </w:r>
    </w:p>
    <w:p w14:paraId="12F9D2BF" w14:textId="77777777" w:rsidR="002576F6" w:rsidRPr="002576F6" w:rsidRDefault="002576F6" w:rsidP="002576F6">
      <w:pPr>
        <w:numPr>
          <w:ilvl w:val="2"/>
          <w:numId w:val="3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Identify strengths and areas for improvement.</w:t>
      </w:r>
    </w:p>
    <w:p w14:paraId="15169440" w14:textId="4A24116E" w:rsidR="002576F6" w:rsidRPr="002576F6" w:rsidRDefault="002576F6" w:rsidP="002576F6">
      <w:pPr>
        <w:numPr>
          <w:ilvl w:val="2"/>
          <w:numId w:val="3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Consider new skills, </w:t>
      </w: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techniques,</w:t>
      </w: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 xml:space="preserve"> and strategies for effective learning.</w:t>
      </w:r>
    </w:p>
    <w:p w14:paraId="1E420AD5" w14:textId="77777777" w:rsidR="002576F6" w:rsidRPr="002576F6" w:rsidRDefault="002576F6" w:rsidP="002576F6">
      <w:pPr>
        <w:numPr>
          <w:ilvl w:val="2"/>
          <w:numId w:val="3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Record thinking and reflection processes.</w:t>
      </w:r>
    </w:p>
    <w:p w14:paraId="66A64DF7" w14:textId="77777777" w:rsidR="002576F6" w:rsidRPr="002576F6" w:rsidRDefault="002576F6" w:rsidP="002576F6">
      <w:pPr>
        <w:numPr>
          <w:ilvl w:val="2"/>
          <w:numId w:val="3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2576F6">
        <w:rPr>
          <w:rFonts w:ascii="Georgia" w:eastAsia="Times New Roman" w:hAnsi="Georgia" w:cs="Segoe UI"/>
          <w:color w:val="293041"/>
          <w:sz w:val="24"/>
          <w:szCs w:val="24"/>
        </w:rPr>
        <w:t>Reflect on their learning by asking questions.</w:t>
      </w:r>
    </w:p>
    <w:p w14:paraId="4D0D79A9" w14:textId="77777777" w:rsidR="00603331" w:rsidRDefault="00000000"/>
    <w:sectPr w:rsidR="006033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4377" w14:textId="77777777" w:rsidR="00A13970" w:rsidRDefault="00A13970" w:rsidP="002576F6">
      <w:pPr>
        <w:spacing w:after="0" w:line="240" w:lineRule="auto"/>
      </w:pPr>
      <w:r>
        <w:separator/>
      </w:r>
    </w:p>
  </w:endnote>
  <w:endnote w:type="continuationSeparator" w:id="0">
    <w:p w14:paraId="22EE64B1" w14:textId="77777777" w:rsidR="00A13970" w:rsidRDefault="00A13970" w:rsidP="0025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F1D7" w14:textId="77777777" w:rsidR="00A13970" w:rsidRDefault="00A13970" w:rsidP="002576F6">
      <w:pPr>
        <w:spacing w:after="0" w:line="240" w:lineRule="auto"/>
      </w:pPr>
      <w:r>
        <w:separator/>
      </w:r>
    </w:p>
  </w:footnote>
  <w:footnote w:type="continuationSeparator" w:id="0">
    <w:p w14:paraId="5E30279D" w14:textId="77777777" w:rsidR="00A13970" w:rsidRDefault="00A13970" w:rsidP="0025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F4B8" w14:textId="740AD0BF" w:rsidR="002576F6" w:rsidRPr="002576F6" w:rsidRDefault="002576F6" w:rsidP="002576F6">
    <w:pPr>
      <w:pStyle w:val="Header"/>
      <w:jc w:val="center"/>
      <w:rPr>
        <w:sz w:val="44"/>
        <w:szCs w:val="44"/>
      </w:rPr>
    </w:pPr>
    <w:r>
      <w:rPr>
        <w:rFonts w:ascii="Georgia" w:eastAsia="Times New Roman" w:hAnsi="Georgia" w:cs="Segoe UI"/>
        <w:color w:val="293041"/>
        <w:sz w:val="44"/>
        <w:szCs w:val="44"/>
      </w:rPr>
      <w:t xml:space="preserve">         </w:t>
    </w:r>
    <w:r w:rsidRPr="002576F6">
      <w:rPr>
        <w:rFonts w:ascii="Georgia" w:eastAsia="Times New Roman" w:hAnsi="Georgia" w:cs="Segoe UI"/>
        <w:color w:val="293041"/>
        <w:sz w:val="44"/>
        <w:szCs w:val="44"/>
      </w:rPr>
      <w:t>Approaches to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64D0D"/>
    <w:multiLevelType w:val="multilevel"/>
    <w:tmpl w:val="78B2B9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Segoe U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44921">
    <w:abstractNumId w:val="0"/>
  </w:num>
  <w:num w:numId="2" w16cid:durableId="1870141466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" w16cid:durableId="1870141466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F6"/>
    <w:rsid w:val="001540A0"/>
    <w:rsid w:val="002576F6"/>
    <w:rsid w:val="00370E88"/>
    <w:rsid w:val="004B180F"/>
    <w:rsid w:val="00A13970"/>
    <w:rsid w:val="00EB3FA8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7633"/>
  <w15:chartTrackingRefBased/>
  <w15:docId w15:val="{591A5AE0-97D7-4474-9E43-38DDB846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6F6"/>
  </w:style>
  <w:style w:type="paragraph" w:styleId="Footer">
    <w:name w:val="footer"/>
    <w:basedOn w:val="Normal"/>
    <w:link w:val="FooterChar"/>
    <w:uiPriority w:val="99"/>
    <w:unhideWhenUsed/>
    <w:rsid w:val="0025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Hulsing, Paul</dc:creator>
  <cp:keywords/>
  <dc:description/>
  <cp:lastModifiedBy>Hulsing, Paul</cp:lastModifiedBy>
  <cp:revision>1</cp:revision>
  <dcterms:created xsi:type="dcterms:W3CDTF">2023-01-09T14:49:00Z</dcterms:created>
  <dcterms:modified xsi:type="dcterms:W3CDTF">2023-01-09T14:54:00Z</dcterms:modified>
</cp:coreProperties>
</file>